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92B11" w:rsidRDefault="005D3267">
      <w:pPr>
        <w:numPr>
          <w:ilvl w:val="0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Vaccines are safe</w:t>
      </w:r>
    </w:p>
    <w:p w14:paraId="00000002" w14:textId="77777777" w:rsidR="00392B11" w:rsidRDefault="005D3267">
      <w:pPr>
        <w:numPr>
          <w:ilvl w:val="1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Each vaccination underwent necessary testing for effectiveness and safety</w:t>
      </w:r>
    </w:p>
    <w:p w14:paraId="00000003" w14:textId="77777777" w:rsidR="00392B11" w:rsidRDefault="005D3267">
      <w:pPr>
        <w:numPr>
          <w:ilvl w:val="2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All vaccines received Food and Drug Administration (FDA) approval after testing</w:t>
      </w:r>
    </w:p>
    <w:p w14:paraId="00000004" w14:textId="77777777" w:rsidR="00392B11" w:rsidRDefault="005D3267">
      <w:pPr>
        <w:numPr>
          <w:ilvl w:val="2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There is ongoing monitoring of all vaccines to ensure safety and efficacy </w:t>
      </w:r>
    </w:p>
    <w:p w14:paraId="00000005" w14:textId="77777777" w:rsidR="00392B11" w:rsidRDefault="005D3267">
      <w:pPr>
        <w:numPr>
          <w:ilvl w:val="1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These methods of safety tracking and monitoring were put in place to ensure safety of vaccines and address any adverse side effects </w:t>
      </w:r>
      <w:hyperlink r:id="rId5">
        <w:r>
          <w:rPr>
            <w:color w:val="1155CC"/>
            <w:highlight w:val="white"/>
            <w:u w:val="single"/>
          </w:rPr>
          <w:t>(link to source)</w:t>
        </w:r>
      </w:hyperlink>
    </w:p>
    <w:p w14:paraId="00000006" w14:textId="77777777" w:rsidR="00392B11" w:rsidRDefault="005D3267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highlight w:val="white"/>
        </w:rPr>
        <w:t>Vaccine Adverse Event Reporting System (VAERS)</w:t>
      </w:r>
    </w:p>
    <w:p w14:paraId="00000007" w14:textId="77777777" w:rsidR="00392B11" w:rsidRDefault="005D3267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highlight w:val="white"/>
        </w:rPr>
        <w:t xml:space="preserve">Vaccine Safety Datalink (VSD) </w:t>
      </w:r>
    </w:p>
    <w:p w14:paraId="00000008" w14:textId="77777777" w:rsidR="00392B11" w:rsidRDefault="005D3267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highlight w:val="white"/>
        </w:rPr>
        <w:t xml:space="preserve">Clinical Immunization Safety Assessment (CISA) </w:t>
      </w:r>
    </w:p>
    <w:p w14:paraId="00000009" w14:textId="77777777" w:rsidR="00392B11" w:rsidRDefault="005D3267">
      <w:pPr>
        <w:numPr>
          <w:ilvl w:val="2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highlight w:val="white"/>
        </w:rPr>
        <w:t xml:space="preserve">Biologics Effectiveness and Safety System (BEST) </w:t>
      </w:r>
    </w:p>
    <w:p w14:paraId="0000000A" w14:textId="77777777" w:rsidR="00392B11" w:rsidRDefault="005D3267">
      <w:pPr>
        <w:numPr>
          <w:ilvl w:val="2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V-safe </w:t>
      </w:r>
      <w:r>
        <w:rPr>
          <w:color w:val="222222"/>
          <w:sz w:val="24"/>
          <w:szCs w:val="24"/>
          <w:highlight w:val="white"/>
        </w:rPr>
        <w:t xml:space="preserve">monitoring system </w:t>
      </w:r>
    </w:p>
    <w:p w14:paraId="0000000B" w14:textId="77777777" w:rsidR="00392B11" w:rsidRDefault="005D3267">
      <w:pPr>
        <w:numPr>
          <w:ilvl w:val="2"/>
          <w:numId w:val="1"/>
        </w:numPr>
        <w:rPr>
          <w:color w:val="222222"/>
          <w:sz w:val="24"/>
          <w:szCs w:val="24"/>
          <w:highlight w:val="white"/>
        </w:rPr>
      </w:pPr>
      <w:r>
        <w:rPr>
          <w:color w:val="222222"/>
          <w:highlight w:val="white"/>
        </w:rPr>
        <w:t>National Healthcare Safety Net</w:t>
      </w:r>
      <w:r>
        <w:rPr>
          <w:color w:val="222222"/>
          <w:highlight w:val="white"/>
        </w:rPr>
        <w:t>work (NHSN)</w:t>
      </w:r>
      <w:r>
        <w:rPr>
          <w:b/>
          <w:color w:val="222222"/>
          <w:sz w:val="24"/>
          <w:szCs w:val="24"/>
          <w:highlight w:val="white"/>
        </w:rPr>
        <w:t xml:space="preserve"> </w:t>
      </w:r>
    </w:p>
    <w:p w14:paraId="0000000C" w14:textId="77777777" w:rsidR="00392B11" w:rsidRDefault="005D3267">
      <w:pPr>
        <w:numPr>
          <w:ilvl w:val="1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Any side effects a person might experience after receiving a vaccination such as chills, fever, body aches, etc., will go away after a few days </w:t>
      </w:r>
    </w:p>
    <w:p w14:paraId="0000000D" w14:textId="77777777" w:rsidR="00392B11" w:rsidRDefault="005D3267">
      <w:pPr>
        <w:numPr>
          <w:ilvl w:val="2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Your chance of experiencing a severe side effect is one in five million</w:t>
      </w:r>
    </w:p>
    <w:p w14:paraId="0000000E" w14:textId="77777777" w:rsidR="00392B11" w:rsidRDefault="005D3267">
      <w:pPr>
        <w:numPr>
          <w:ilvl w:val="2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Experiencing side effects </w:t>
      </w:r>
      <w:r>
        <w:rPr>
          <w:color w:val="222222"/>
          <w:highlight w:val="white"/>
        </w:rPr>
        <w:t>is completely normal and demonstrates that your body is building immunity against the virus</w:t>
      </w:r>
    </w:p>
    <w:p w14:paraId="0000000F" w14:textId="77777777" w:rsidR="00392B11" w:rsidRDefault="005D3267">
      <w:pPr>
        <w:numPr>
          <w:ilvl w:val="0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Vaccines are effective and we can trust them </w:t>
      </w:r>
      <w:hyperlink r:id="rId6">
        <w:r>
          <w:rPr>
            <w:color w:val="1155CC"/>
            <w:highlight w:val="white"/>
            <w:u w:val="single"/>
          </w:rPr>
          <w:t>(link to source)</w:t>
        </w:r>
      </w:hyperlink>
    </w:p>
    <w:p w14:paraId="00000010" w14:textId="77777777" w:rsidR="00392B11" w:rsidRDefault="005D3267">
      <w:pPr>
        <w:numPr>
          <w:ilvl w:val="1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Proven to work and decrease risk of severe ill</w:t>
      </w:r>
      <w:r>
        <w:rPr>
          <w:color w:val="222222"/>
          <w:highlight w:val="white"/>
        </w:rPr>
        <w:t>ness and hospitalization</w:t>
      </w:r>
    </w:p>
    <w:p w14:paraId="00000011" w14:textId="77777777" w:rsidR="00392B11" w:rsidRDefault="005D3267">
      <w:pPr>
        <w:numPr>
          <w:ilvl w:val="1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Vaccinated individuals are 89-100% less likely to be hospitalized or die from COVID-19</w:t>
      </w:r>
    </w:p>
    <w:p w14:paraId="00000012" w14:textId="77777777" w:rsidR="00392B11" w:rsidRDefault="005D3267">
      <w:pPr>
        <w:numPr>
          <w:ilvl w:val="1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The vaccines are 72-95% effective at preventing people from getting the virus </w:t>
      </w:r>
    </w:p>
    <w:p w14:paraId="00000013" w14:textId="77777777" w:rsidR="00392B11" w:rsidRDefault="005D3267">
      <w:pPr>
        <w:numPr>
          <w:ilvl w:val="0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Vaccines are credible and trustworthy</w:t>
      </w:r>
    </w:p>
    <w:p w14:paraId="00000014" w14:textId="77777777" w:rsidR="00392B11" w:rsidRDefault="005D3267">
      <w:pPr>
        <w:numPr>
          <w:ilvl w:val="1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96% of practicing physician</w:t>
      </w:r>
      <w:r>
        <w:rPr>
          <w:color w:val="222222"/>
          <w:highlight w:val="white"/>
        </w:rPr>
        <w:t xml:space="preserve">s are vaccinated </w:t>
      </w:r>
      <w:hyperlink r:id="rId7">
        <w:r>
          <w:rPr>
            <w:color w:val="1155CC"/>
            <w:highlight w:val="white"/>
            <w:u w:val="single"/>
          </w:rPr>
          <w:t>(link to source)</w:t>
        </w:r>
      </w:hyperlink>
    </w:p>
    <w:p w14:paraId="00000015" w14:textId="77777777" w:rsidR="00392B11" w:rsidRDefault="005D3267">
      <w:pPr>
        <w:numPr>
          <w:ilvl w:val="0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Receiving the COVID-19 vaccination will not give you COVID-19 or allow you to test p</w:t>
      </w:r>
      <w:r>
        <w:rPr>
          <w:color w:val="222222"/>
          <w:highlight w:val="white"/>
        </w:rPr>
        <w:t>ositive on COVID-19 tests</w:t>
      </w:r>
    </w:p>
    <w:p w14:paraId="00000016" w14:textId="77777777" w:rsidR="00392B11" w:rsidRDefault="005D3267">
      <w:pPr>
        <w:numPr>
          <w:ilvl w:val="0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You can make the choice to help protect your family, </w:t>
      </w:r>
      <w:proofErr w:type="gramStart"/>
      <w:r>
        <w:rPr>
          <w:color w:val="222222"/>
          <w:highlight w:val="white"/>
        </w:rPr>
        <w:t>friends</w:t>
      </w:r>
      <w:proofErr w:type="gramEnd"/>
      <w:r>
        <w:rPr>
          <w:color w:val="222222"/>
          <w:highlight w:val="white"/>
        </w:rPr>
        <w:t xml:space="preserve"> and neighbors by getting vaccinated</w:t>
      </w:r>
    </w:p>
    <w:p w14:paraId="00000017" w14:textId="77777777" w:rsidR="00392B11" w:rsidRDefault="005D3267">
      <w:pPr>
        <w:numPr>
          <w:ilvl w:val="0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Vaccines are extremely accessible and remain at no cost to receive</w:t>
      </w:r>
    </w:p>
    <w:p w14:paraId="00000018" w14:textId="77777777" w:rsidR="00392B11" w:rsidRDefault="005D3267">
      <w:pPr>
        <w:numPr>
          <w:ilvl w:val="1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All adults are eligible to receive vaccine </w:t>
      </w:r>
      <w:hyperlink r:id="rId8">
        <w:r>
          <w:rPr>
            <w:color w:val="1155CC"/>
            <w:highlight w:val="white"/>
            <w:u w:val="single"/>
          </w:rPr>
          <w:t>(link to source)</w:t>
        </w:r>
      </w:hyperlink>
    </w:p>
    <w:p w14:paraId="00000019" w14:textId="77777777" w:rsidR="00392B11" w:rsidRDefault="005D3267">
      <w:pPr>
        <w:numPr>
          <w:ilvl w:val="1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Find a vaccination appointment near you </w:t>
      </w:r>
    </w:p>
    <w:p w14:paraId="0000001A" w14:textId="77777777" w:rsidR="00392B11" w:rsidRDefault="005D3267">
      <w:pPr>
        <w:numPr>
          <w:ilvl w:val="2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https://www.dhs.wisconsin.gov/covid-19/vaccine-get.htm</w:t>
      </w:r>
    </w:p>
    <w:p w14:paraId="0000001B" w14:textId="77777777" w:rsidR="00392B11" w:rsidRDefault="005D3267">
      <w:pPr>
        <w:numPr>
          <w:ilvl w:val="2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https://www.vaccines.gov/ </w:t>
      </w:r>
    </w:p>
    <w:p w14:paraId="0000001C" w14:textId="77777777" w:rsidR="00392B11" w:rsidRDefault="005D3267">
      <w:pPr>
        <w:numPr>
          <w:ilvl w:val="1"/>
          <w:numId w:val="1"/>
        </w:numPr>
        <w:rPr>
          <w:color w:val="222222"/>
          <w:highlight w:val="white"/>
        </w:rPr>
      </w:pPr>
      <w:r>
        <w:rPr>
          <w:color w:val="062235"/>
          <w:highlight w:val="white"/>
        </w:rPr>
        <w:t>The federal government is providing the vaccine free of charge to all people living in the U.S., regardless of their immigration or health insurance status - making it extrem</w:t>
      </w:r>
      <w:r>
        <w:rPr>
          <w:color w:val="062235"/>
          <w:highlight w:val="white"/>
        </w:rPr>
        <w:t>ely available to all</w:t>
      </w:r>
    </w:p>
    <w:p w14:paraId="0000001D" w14:textId="77777777" w:rsidR="00392B11" w:rsidRDefault="005D3267">
      <w:pPr>
        <w:numPr>
          <w:ilvl w:val="1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Many businesses prioritize employee vaccination and provide the time and space to get attend a vaccination appointment during work hours if needed</w:t>
      </w:r>
    </w:p>
    <w:p w14:paraId="0000001E" w14:textId="77777777" w:rsidR="00392B11" w:rsidRDefault="005D3267">
      <w:pPr>
        <w:numPr>
          <w:ilvl w:val="1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You may be eligible for a free, at-home vaccination if needed</w:t>
      </w:r>
    </w:p>
    <w:p w14:paraId="0000001F" w14:textId="77777777" w:rsidR="00392B11" w:rsidRDefault="005D3267">
      <w:pPr>
        <w:numPr>
          <w:ilvl w:val="0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Employers can play a huge role in reducing the </w:t>
      </w:r>
      <w:r>
        <w:rPr>
          <w:color w:val="222222"/>
          <w:highlight w:val="white"/>
        </w:rPr>
        <w:t xml:space="preserve">spread of COVID-19 by encouraging vaccinations. This ultimately protects their business or organization, customers, clients, and staff from the virus and the greater community at large </w:t>
      </w:r>
    </w:p>
    <w:p w14:paraId="00000020" w14:textId="77777777" w:rsidR="00392B11" w:rsidRDefault="005D3267">
      <w:pPr>
        <w:numPr>
          <w:ilvl w:val="1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lastRenderedPageBreak/>
        <w:t>Communications, policies, and programs can all be used to encourage va</w:t>
      </w:r>
      <w:r>
        <w:rPr>
          <w:color w:val="222222"/>
          <w:highlight w:val="white"/>
        </w:rPr>
        <w:t xml:space="preserve">ccination among workforce and therefore the community at large </w:t>
      </w:r>
    </w:p>
    <w:p w14:paraId="00000021" w14:textId="77777777" w:rsidR="00392B11" w:rsidRDefault="005D3267">
      <w:pPr>
        <w:numPr>
          <w:ilvl w:val="1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Here is a helpful </w:t>
      </w:r>
      <w:hyperlink r:id="rId9">
        <w:r>
          <w:rPr>
            <w:color w:val="1155CC"/>
            <w:highlight w:val="white"/>
            <w:u w:val="single"/>
          </w:rPr>
          <w:t>guide</w:t>
        </w:r>
      </w:hyperlink>
      <w:r>
        <w:rPr>
          <w:color w:val="222222"/>
          <w:highlight w:val="white"/>
        </w:rPr>
        <w:t xml:space="preserve"> for employers to address COVID-19 and importance of vaccination to employees </w:t>
      </w:r>
    </w:p>
    <w:p w14:paraId="00000022" w14:textId="77777777" w:rsidR="00392B11" w:rsidRDefault="005D3267">
      <w:pPr>
        <w:numPr>
          <w:ilvl w:val="1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1B1B1B"/>
          <w:highlight w:val="white"/>
        </w:rPr>
        <w:t>Eligible employers, such as busine</w:t>
      </w:r>
      <w:r>
        <w:rPr>
          <w:color w:val="1B1B1B"/>
          <w:highlight w:val="white"/>
        </w:rPr>
        <w:t xml:space="preserve">sses and tax-exempt organizations with fewer than 500 employees and certain governmental employers, can receive a tax credit for providing paid time off for each employee receiving the vaccine and for any time needed to recover from the vaccine </w:t>
      </w:r>
      <w:hyperlink r:id="rId10">
        <w:r>
          <w:rPr>
            <w:color w:val="1155CC"/>
            <w:highlight w:val="white"/>
            <w:u w:val="single"/>
          </w:rPr>
          <w:t>(link to source)</w:t>
        </w:r>
      </w:hyperlink>
    </w:p>
    <w:p w14:paraId="00000023" w14:textId="77777777" w:rsidR="00392B11" w:rsidRDefault="005D3267">
      <w:pPr>
        <w:numPr>
          <w:ilvl w:val="0"/>
          <w:numId w:val="1"/>
        </w:numPr>
        <w:rPr>
          <w:color w:val="1B1B1B"/>
          <w:highlight w:val="white"/>
        </w:rPr>
      </w:pPr>
      <w:r>
        <w:rPr>
          <w:color w:val="1B1B1B"/>
          <w:highlight w:val="white"/>
        </w:rPr>
        <w:t>As a state, Wisconsin is actively fighting to</w:t>
      </w:r>
      <w:r>
        <w:rPr>
          <w:color w:val="1B1B1B"/>
          <w:highlight w:val="white"/>
        </w:rPr>
        <w:t xml:space="preserve"> change policies </w:t>
      </w:r>
      <w:proofErr w:type="gramStart"/>
      <w:r>
        <w:rPr>
          <w:color w:val="1B1B1B"/>
          <w:highlight w:val="white"/>
        </w:rPr>
        <w:t>in order to</w:t>
      </w:r>
      <w:proofErr w:type="gramEnd"/>
      <w:r>
        <w:rPr>
          <w:color w:val="1B1B1B"/>
          <w:highlight w:val="white"/>
        </w:rPr>
        <w:t xml:space="preserve"> address COVID-19 inequities and help vulnerable populations</w:t>
      </w:r>
    </w:p>
    <w:p w14:paraId="00000024" w14:textId="77777777" w:rsidR="00392B11" w:rsidRDefault="005D3267">
      <w:pPr>
        <w:numPr>
          <w:ilvl w:val="1"/>
          <w:numId w:val="1"/>
        </w:numPr>
        <w:rPr>
          <w:color w:val="1B1B1B"/>
          <w:highlight w:val="white"/>
        </w:rPr>
      </w:pPr>
      <w:r>
        <w:rPr>
          <w:color w:val="1B1B1B"/>
          <w:highlight w:val="white"/>
        </w:rPr>
        <w:t>Proposed policy changes include:</w:t>
      </w:r>
    </w:p>
    <w:p w14:paraId="00000025" w14:textId="77777777" w:rsidR="00392B11" w:rsidRDefault="005D3267">
      <w:pPr>
        <w:numPr>
          <w:ilvl w:val="2"/>
          <w:numId w:val="1"/>
        </w:numPr>
        <w:rPr>
          <w:color w:val="1B1B1B"/>
          <w:highlight w:val="white"/>
        </w:rPr>
      </w:pPr>
      <w:r>
        <w:rPr>
          <w:color w:val="1B1B1B"/>
          <w:highlight w:val="white"/>
        </w:rPr>
        <w:t>Paid sick leave policies with paid time off to isolate/quarantine</w:t>
      </w:r>
    </w:p>
    <w:p w14:paraId="00000026" w14:textId="77777777" w:rsidR="00392B11" w:rsidRDefault="005D3267">
      <w:pPr>
        <w:numPr>
          <w:ilvl w:val="2"/>
          <w:numId w:val="1"/>
        </w:numPr>
        <w:rPr>
          <w:color w:val="1B1B1B"/>
          <w:highlight w:val="white"/>
        </w:rPr>
      </w:pPr>
      <w:r>
        <w:rPr>
          <w:color w:val="1B1B1B"/>
          <w:highlight w:val="white"/>
        </w:rPr>
        <w:t>Changing workers compensation so when workers are infected with COVI</w:t>
      </w:r>
      <w:r>
        <w:rPr>
          <w:color w:val="1B1B1B"/>
          <w:highlight w:val="white"/>
        </w:rPr>
        <w:t>D-19, it’s assumed they were infected at their place of work</w:t>
      </w:r>
    </w:p>
    <w:p w14:paraId="00000027" w14:textId="77777777" w:rsidR="00392B11" w:rsidRDefault="005D3267">
      <w:pPr>
        <w:numPr>
          <w:ilvl w:val="2"/>
          <w:numId w:val="1"/>
        </w:numPr>
        <w:rPr>
          <w:color w:val="1B1B1B"/>
          <w:highlight w:val="white"/>
        </w:rPr>
      </w:pPr>
      <w:r>
        <w:rPr>
          <w:color w:val="1B1B1B"/>
          <w:highlight w:val="white"/>
        </w:rPr>
        <w:t>Direct payments to informal sector workers, including undocumented workers</w:t>
      </w:r>
    </w:p>
    <w:p w14:paraId="00000028" w14:textId="77777777" w:rsidR="00392B11" w:rsidRDefault="005D3267">
      <w:pPr>
        <w:numPr>
          <w:ilvl w:val="0"/>
          <w:numId w:val="1"/>
        </w:numPr>
        <w:rPr>
          <w:color w:val="1B1B1B"/>
          <w:highlight w:val="white"/>
        </w:rPr>
      </w:pPr>
      <w:r>
        <w:rPr>
          <w:color w:val="1B1B1B"/>
          <w:highlight w:val="white"/>
        </w:rPr>
        <w:t>You have the chance to save lives by choosing to get vaccinated</w:t>
      </w:r>
    </w:p>
    <w:p w14:paraId="00000029" w14:textId="77777777" w:rsidR="00392B11" w:rsidRDefault="005D3267">
      <w:pPr>
        <w:numPr>
          <w:ilvl w:val="1"/>
          <w:numId w:val="1"/>
        </w:numPr>
        <w:rPr>
          <w:color w:val="1B1B1B"/>
          <w:highlight w:val="white"/>
        </w:rPr>
      </w:pPr>
      <w:r>
        <w:rPr>
          <w:color w:val="1B1B1B"/>
          <w:highlight w:val="white"/>
        </w:rPr>
        <w:t>This is a real battle we are currently facing where ther</w:t>
      </w:r>
      <w:r>
        <w:rPr>
          <w:color w:val="1B1B1B"/>
          <w:highlight w:val="white"/>
        </w:rPr>
        <w:t xml:space="preserve">e is a spike in illness and death of COVID-19 due to the Delta variant </w:t>
      </w:r>
      <w:hyperlink r:id="rId11">
        <w:r>
          <w:rPr>
            <w:color w:val="1155CC"/>
            <w:highlight w:val="white"/>
            <w:u w:val="single"/>
          </w:rPr>
          <w:t>(link to source)</w:t>
        </w:r>
      </w:hyperlink>
    </w:p>
    <w:p w14:paraId="0000002A" w14:textId="77777777" w:rsidR="00392B11" w:rsidRDefault="005D3267">
      <w:pPr>
        <w:numPr>
          <w:ilvl w:val="0"/>
          <w:numId w:val="2"/>
        </w:numPr>
        <w:rPr>
          <w:color w:val="1B1B1B"/>
          <w:highlight w:val="white"/>
        </w:rPr>
      </w:pPr>
      <w:r>
        <w:rPr>
          <w:color w:val="1B1B1B"/>
          <w:highlight w:val="white"/>
        </w:rPr>
        <w:t>Let’s contribute to a return to normalcy here in the U.S. by linking arms with one another to reac</w:t>
      </w:r>
      <w:r>
        <w:rPr>
          <w:color w:val="1B1B1B"/>
          <w:highlight w:val="white"/>
        </w:rPr>
        <w:t>h a common goal of health and flourishing through vaccination</w:t>
      </w:r>
    </w:p>
    <w:p w14:paraId="0000002B" w14:textId="77777777" w:rsidR="00392B11" w:rsidRDefault="005D3267">
      <w:pPr>
        <w:numPr>
          <w:ilvl w:val="1"/>
          <w:numId w:val="2"/>
        </w:numPr>
        <w:rPr>
          <w:color w:val="1B1B1B"/>
          <w:highlight w:val="white"/>
        </w:rPr>
      </w:pPr>
      <w:r>
        <w:rPr>
          <w:color w:val="1B1B1B"/>
          <w:highlight w:val="white"/>
        </w:rPr>
        <w:t xml:space="preserve">Despite our differences, we can choose to do the right thing to vaccinate </w:t>
      </w:r>
      <w:proofErr w:type="gramStart"/>
      <w:r>
        <w:rPr>
          <w:color w:val="1B1B1B"/>
          <w:highlight w:val="white"/>
        </w:rPr>
        <w:t>in order to</w:t>
      </w:r>
      <w:proofErr w:type="gramEnd"/>
      <w:r>
        <w:rPr>
          <w:color w:val="1B1B1B"/>
          <w:highlight w:val="white"/>
        </w:rPr>
        <w:t xml:space="preserve"> protect our children, our homes, and our communities from COVID-19</w:t>
      </w:r>
    </w:p>
    <w:p w14:paraId="0000002C" w14:textId="77777777" w:rsidR="00392B11" w:rsidRDefault="005D3267">
      <w:pPr>
        <w:numPr>
          <w:ilvl w:val="1"/>
          <w:numId w:val="2"/>
        </w:numPr>
        <w:rPr>
          <w:color w:val="1B1B1B"/>
          <w:highlight w:val="white"/>
        </w:rPr>
      </w:pPr>
      <w:r>
        <w:rPr>
          <w:color w:val="1B1B1B"/>
          <w:highlight w:val="white"/>
        </w:rPr>
        <w:t xml:space="preserve">We need bipartisan support for these </w:t>
      </w:r>
      <w:proofErr w:type="gramStart"/>
      <w:r>
        <w:rPr>
          <w:color w:val="1B1B1B"/>
          <w:highlight w:val="white"/>
        </w:rPr>
        <w:t>life</w:t>
      </w:r>
      <w:r>
        <w:rPr>
          <w:color w:val="1B1B1B"/>
          <w:highlight w:val="white"/>
        </w:rPr>
        <w:t>-saving</w:t>
      </w:r>
      <w:proofErr w:type="gramEnd"/>
      <w:r>
        <w:rPr>
          <w:color w:val="1B1B1B"/>
          <w:highlight w:val="white"/>
        </w:rPr>
        <w:t xml:space="preserve"> means to fighting this extremely transmittable virus</w:t>
      </w:r>
    </w:p>
    <w:p w14:paraId="0000002D" w14:textId="77777777" w:rsidR="00392B11" w:rsidRDefault="005D3267">
      <w:pPr>
        <w:numPr>
          <w:ilvl w:val="2"/>
          <w:numId w:val="2"/>
        </w:numPr>
        <w:rPr>
          <w:color w:val="1B1B1B"/>
          <w:highlight w:val="white"/>
        </w:rPr>
      </w:pPr>
      <w:r>
        <w:rPr>
          <w:color w:val="1B1B1B"/>
          <w:highlight w:val="white"/>
        </w:rPr>
        <w:t xml:space="preserve">This is not a political issue, </w:t>
      </w:r>
      <w:proofErr w:type="spellStart"/>
      <w:r>
        <w:rPr>
          <w:color w:val="1B1B1B"/>
          <w:highlight w:val="white"/>
        </w:rPr>
        <w:t>its</w:t>
      </w:r>
      <w:proofErr w:type="spellEnd"/>
      <w:r>
        <w:rPr>
          <w:color w:val="1B1B1B"/>
          <w:highlight w:val="white"/>
        </w:rPr>
        <w:t xml:space="preserve"> is a public health issue</w:t>
      </w:r>
    </w:p>
    <w:p w14:paraId="0000002E" w14:textId="77777777" w:rsidR="00392B11" w:rsidRDefault="005D3267">
      <w:pPr>
        <w:numPr>
          <w:ilvl w:val="3"/>
          <w:numId w:val="2"/>
        </w:numPr>
        <w:rPr>
          <w:color w:val="1B1B1B"/>
          <w:highlight w:val="white"/>
        </w:rPr>
      </w:pPr>
      <w:r>
        <w:rPr>
          <w:color w:val="222222"/>
          <w:highlight w:val="white"/>
        </w:rPr>
        <w:t>Enthusiasm for the vaccine is present among both parties</w:t>
      </w:r>
    </w:p>
    <w:p w14:paraId="0000002F" w14:textId="77777777" w:rsidR="00392B11" w:rsidRDefault="005D3267">
      <w:pPr>
        <w:numPr>
          <w:ilvl w:val="2"/>
          <w:numId w:val="2"/>
        </w:numPr>
        <w:rPr>
          <w:color w:val="1B1B1B"/>
          <w:highlight w:val="white"/>
        </w:rPr>
      </w:pPr>
      <w:r>
        <w:rPr>
          <w:color w:val="1B1B1B"/>
          <w:highlight w:val="white"/>
        </w:rPr>
        <w:t>Public health experts urge us to look at the issue for what it is, a public he</w:t>
      </w:r>
      <w:r>
        <w:rPr>
          <w:color w:val="1B1B1B"/>
          <w:highlight w:val="white"/>
        </w:rPr>
        <w:t xml:space="preserve">alth issue, where we have the power to help reduce spread and ultimately reduce severe illness and death </w:t>
      </w:r>
    </w:p>
    <w:p w14:paraId="00000030" w14:textId="77777777" w:rsidR="00392B11" w:rsidRDefault="005D3267">
      <w:pPr>
        <w:numPr>
          <w:ilvl w:val="3"/>
          <w:numId w:val="2"/>
        </w:numPr>
        <w:rPr>
          <w:color w:val="222222"/>
          <w:highlight w:val="white"/>
        </w:rPr>
      </w:pPr>
      <w:r>
        <w:rPr>
          <w:color w:val="1B1B1B"/>
          <w:highlight w:val="white"/>
        </w:rPr>
        <w:t>Nationwide, more than 99% of recent COVID deaths have occurred among the unvaccinated and more than 97% of recent hospitalizations have occurred among</w:t>
      </w:r>
      <w:r>
        <w:rPr>
          <w:color w:val="1B1B1B"/>
          <w:highlight w:val="white"/>
        </w:rPr>
        <w:t xml:space="preserve"> the unvaccinated </w:t>
      </w:r>
      <w:hyperlink r:id="rId12">
        <w:r>
          <w:rPr>
            <w:color w:val="1155CC"/>
            <w:highlight w:val="white"/>
            <w:u w:val="single"/>
          </w:rPr>
          <w:t>(link to source)</w:t>
        </w:r>
      </w:hyperlink>
    </w:p>
    <w:p w14:paraId="00000031" w14:textId="77777777" w:rsidR="00392B11" w:rsidRDefault="005D3267">
      <w:pPr>
        <w:numPr>
          <w:ilvl w:val="3"/>
          <w:numId w:val="2"/>
        </w:numPr>
        <w:rPr>
          <w:color w:val="1B1B1B"/>
          <w:highlight w:val="white"/>
        </w:rPr>
      </w:pPr>
      <w:r>
        <w:rPr>
          <w:color w:val="1B1B1B"/>
          <w:highlight w:val="white"/>
        </w:rPr>
        <w:t>Death rate of COVID-19 has been significantly higher in low-vaccinated states than in those with higher vaccination rates</w:t>
      </w:r>
    </w:p>
    <w:p w14:paraId="00000032" w14:textId="77777777" w:rsidR="00392B11" w:rsidRDefault="00392B11"/>
    <w:sectPr w:rsidR="00392B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2AFB"/>
    <w:multiLevelType w:val="multilevel"/>
    <w:tmpl w:val="21703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BC5494"/>
    <w:multiLevelType w:val="multilevel"/>
    <w:tmpl w:val="D89EE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B11"/>
    <w:rsid w:val="00392B11"/>
    <w:rsid w:val="005D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70B052-2726-4CB5-9B89-751E2724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ff.org/coronavirus-covid-19/poll-finding/kff-covid-19-vaccine-monitor-april-202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rbes.com/sites/brucejapsen/2021/06/11/ama-96-of-doctors-are-vaccinated-against-covid-19/?sh=b4e4f43591c9" TargetMode="External"/><Relationship Id="rId12" Type="http://schemas.openxmlformats.org/officeDocument/2006/relationships/hyperlink" Target="https://www.vaccines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dc.org/vaccine-guidelines/" TargetMode="External"/><Relationship Id="rId11" Type="http://schemas.openxmlformats.org/officeDocument/2006/relationships/hyperlink" Target="https://messaging-custom-newsletters.nytimes.com/template/oakv2?abVariantId=0&amp;campaign_id=9&amp;emc=edit_nn_20210719&amp;instance_id=35675&amp;nl=the-morning&amp;productCode=NN&amp;regi_id=83788952&amp;segment_id=63826&amp;te=1&amp;uri=nyt%3A%2F%2Fnewsletter%2F6d943893-84bd-5d63-9179-cc1b92f9937b&amp;user_id=05889e841f9a0117c07727262cd912fd" TargetMode="External"/><Relationship Id="rId5" Type="http://schemas.openxmlformats.org/officeDocument/2006/relationships/hyperlink" Target="https://wedc.org/vaccine-guidelines/" TargetMode="External"/><Relationship Id="rId10" Type="http://schemas.openxmlformats.org/officeDocument/2006/relationships/hyperlink" Target="https://www.irs.gov/newsroom/american-rescue-plan-tax-credits-available-to-small-employers-to-provide-paid-leave-to-employees-receiving-covid-19-vaccines-new-fact-sheet-outlines-detai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dc.org/vaccine-guidelin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4820</Characters>
  <Application>Microsoft Office Word</Application>
  <DocSecurity>4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Hofer, Kari</cp:lastModifiedBy>
  <cp:revision>2</cp:revision>
  <dcterms:created xsi:type="dcterms:W3CDTF">2021-08-23T15:51:00Z</dcterms:created>
  <dcterms:modified xsi:type="dcterms:W3CDTF">2021-08-23T15:51:00Z</dcterms:modified>
</cp:coreProperties>
</file>